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0725A" w:rsidRDefault="00000000">
      <w:r>
        <w:rPr>
          <w:b/>
        </w:rPr>
        <w:t xml:space="preserve">About </w:t>
      </w:r>
      <w:r>
        <w:rPr>
          <w:b/>
          <w:color w:val="202122"/>
        </w:rPr>
        <w:t>Ü</w:t>
      </w:r>
      <w:r>
        <w:rPr>
          <w:b/>
        </w:rPr>
        <w:t>berStrategist</w:t>
      </w:r>
      <w:r>
        <w:br/>
      </w:r>
    </w:p>
    <w:p w14:paraId="00000002" w14:textId="77777777" w:rsidR="00F0725A" w:rsidRDefault="00000000">
      <w:r>
        <w:rPr>
          <w:color w:val="202122"/>
        </w:rPr>
        <w:t>Established in 2014, by industry veteran Mario R. Kroll, Ü</w:t>
      </w:r>
      <w:r>
        <w:t xml:space="preserve">berStrategist </w:t>
      </w:r>
      <w:r>
        <w:rPr>
          <w:color w:val="1D1C1D"/>
          <w:sz w:val="23"/>
          <w:szCs w:val="23"/>
          <w:shd w:val="clear" w:color="auto" w:fill="F8F8F8"/>
        </w:rPr>
        <w:t xml:space="preserve">is a multi-award-winning global PR and marketing agency focused on providing the highest level of service to its entertainment and technology clients. Although </w:t>
      </w:r>
      <w:r>
        <w:rPr>
          <w:color w:val="202122"/>
        </w:rPr>
        <w:t xml:space="preserve">headquartered in the bustling Raleigh-Durham region of North Carolina, the agency’s </w:t>
      </w:r>
      <w:r>
        <w:t xml:space="preserve">team of 26 public relations, influencer, event, social media, community management, and content marketing professionals are based across the United States, Canada, the United Kingdom, and Asia. </w:t>
      </w:r>
    </w:p>
    <w:p w14:paraId="00000003" w14:textId="77777777" w:rsidR="00F0725A" w:rsidRDefault="00F0725A"/>
    <w:p w14:paraId="00000004" w14:textId="77777777" w:rsidR="00F0725A" w:rsidRDefault="00000000">
      <w:pPr>
        <w:spacing w:before="240" w:after="240"/>
        <w:rPr>
          <w:color w:val="1D1C1D"/>
          <w:sz w:val="23"/>
          <w:szCs w:val="23"/>
          <w:shd w:val="clear" w:color="auto" w:fill="F8F8F8"/>
        </w:rPr>
      </w:pPr>
      <w:r>
        <w:rPr>
          <w:color w:val="1D1C1D"/>
          <w:sz w:val="23"/>
          <w:szCs w:val="23"/>
          <w:shd w:val="clear" w:color="auto" w:fill="F8F8F8"/>
        </w:rPr>
        <w:t>As a 2022 and 2023 recipient of Inc. Magazine’s Inc. 5000 award and 2022 Inc. Power Partner award, we are one of America’s fastest-growing privately owned companies and among roughly 500 global firms highlighted for consistently helping their clients grow and achieve success.</w:t>
      </w:r>
    </w:p>
    <w:p w14:paraId="00000005" w14:textId="77777777" w:rsidR="00F0725A" w:rsidRDefault="00F0725A"/>
    <w:p w14:paraId="00000006" w14:textId="77777777" w:rsidR="00F0725A" w:rsidRDefault="00000000">
      <w:pPr>
        <w:rPr>
          <w:highlight w:val="white"/>
        </w:rPr>
      </w:pPr>
      <w:r>
        <w:rPr>
          <w:highlight w:val="white"/>
        </w:rPr>
        <w:t>In addition to serving long-term clients Assemble Entertainment, Atari, Gameforge, MAINGEAR, Modiphius Entertainment, and Nightdive Studios, UberStrategist added several key clients in 2022. These include Bungie, CBI’s Alphavese, Clarity Voice, Dana-Farber Cancer Institute, Ferrari Esports, Free League, GOG, Lilith Games, PLAION, the Plant Based Life Foundation, the Technology and Entrepreneurship Center at Harvard (TECH), Tencent’s Level Infinite, The Sandbox, and Whitethorn Games.</w:t>
      </w:r>
    </w:p>
    <w:p w14:paraId="00000007" w14:textId="77777777" w:rsidR="00F0725A" w:rsidRDefault="00F0725A">
      <w:pPr>
        <w:rPr>
          <w:highlight w:val="white"/>
        </w:rPr>
      </w:pPr>
    </w:p>
    <w:p w14:paraId="00000008" w14:textId="77777777" w:rsidR="00F0725A" w:rsidRDefault="00000000">
      <w:r>
        <w:t xml:space="preserve">Learn more about us at </w:t>
      </w:r>
      <w:hyperlink r:id="rId4">
        <w:r>
          <w:rPr>
            <w:color w:val="1155CC"/>
            <w:u w:val="single"/>
          </w:rPr>
          <w:t>https://uberstrategist.com</w:t>
        </w:r>
      </w:hyperlink>
      <w:r>
        <w:t xml:space="preserve"> or via our capabilities deck at </w:t>
      </w:r>
      <w:hyperlink r:id="rId5">
        <w:r>
          <w:rPr>
            <w:color w:val="1155CC"/>
            <w:u w:val="single"/>
          </w:rPr>
          <w:t>https://www.uberstrategist.link/whatwedo</w:t>
        </w:r>
      </w:hyperlink>
      <w:r>
        <w:t xml:space="preserve">. </w:t>
      </w:r>
    </w:p>
    <w:p w14:paraId="00000009" w14:textId="77777777" w:rsidR="00F0725A" w:rsidRDefault="00F0725A"/>
    <w:p w14:paraId="0000000A" w14:textId="77777777" w:rsidR="00F0725A" w:rsidRDefault="00F0725A"/>
    <w:sectPr w:rsidR="00F072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25A"/>
    <w:rsid w:val="000B548E"/>
    <w:rsid w:val="00F0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A8739-3586-4F4A-AA91-4E2CDBE4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berstrategist.link/whatwedo" TargetMode="External"/><Relationship Id="rId4" Type="http://schemas.openxmlformats.org/officeDocument/2006/relationships/hyperlink" Target="https://uberstrateg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Crummey</dc:creator>
  <cp:lastModifiedBy>Carolyn Crummey</cp:lastModifiedBy>
  <cp:revision>2</cp:revision>
  <dcterms:created xsi:type="dcterms:W3CDTF">2023-08-15T21:03:00Z</dcterms:created>
  <dcterms:modified xsi:type="dcterms:W3CDTF">2023-08-15T21:03:00Z</dcterms:modified>
</cp:coreProperties>
</file>